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4BBBE9BF" w14:textId="77777777" w:rsidTr="001F596B">
        <w:trPr>
          <w:trHeight w:val="907"/>
        </w:trPr>
        <w:tc>
          <w:tcPr>
            <w:tcW w:w="9070" w:type="dxa"/>
          </w:tcPr>
          <w:p w14:paraId="729D90BA" w14:textId="77777777" w:rsidR="001F596B" w:rsidRDefault="001F596B" w:rsidP="00E96C1E">
            <w:pPr>
              <w:pStyle w:val="Nzev"/>
            </w:pPr>
            <w:r>
              <w:t xml:space="preserve">Tisková </w:t>
            </w:r>
            <w:r w:rsidR="00E96C1E">
              <w:t>zpráva</w:t>
            </w:r>
          </w:p>
          <w:p w14:paraId="21C633BF" w14:textId="2159D635" w:rsidR="001F596B" w:rsidRPr="005D3666" w:rsidRDefault="00880E9D" w:rsidP="005D3666">
            <w:pPr>
              <w:pStyle w:val="Nzev"/>
            </w:pPr>
            <w:r>
              <w:t>10</w:t>
            </w:r>
            <w:r w:rsidR="001F596B">
              <w:t>. května 20</w:t>
            </w:r>
            <w:r w:rsidR="00E962E3">
              <w:t>21</w:t>
            </w:r>
            <w:r w:rsidR="001F596B">
              <w:t>, Ostrava</w:t>
            </w:r>
          </w:p>
        </w:tc>
      </w:tr>
    </w:tbl>
    <w:p w14:paraId="0303298B" w14:textId="77777777" w:rsidR="00B4161D" w:rsidRPr="00453AB5" w:rsidRDefault="00B4161D" w:rsidP="00D17738"/>
    <w:p w14:paraId="201B301E" w14:textId="098C5E2E" w:rsidR="00E962E3" w:rsidRDefault="00E962E3" w:rsidP="00E962E3">
      <w:pPr>
        <w:spacing w:after="240" w:line="360" w:lineRule="auto"/>
        <w:rPr>
          <w:rFonts w:ascii="Arial" w:hAnsi="Arial" w:cs="Arial"/>
          <w:b/>
          <w:bCs/>
          <w:sz w:val="22"/>
        </w:rPr>
      </w:pPr>
      <w:r w:rsidRPr="00E962E3">
        <w:rPr>
          <w:rFonts w:ascii="Arial" w:hAnsi="Arial" w:cs="Arial"/>
          <w:b/>
          <w:bCs/>
          <w:sz w:val="22"/>
        </w:rPr>
        <w:t xml:space="preserve">Výstavy uvnitř, v atriu i na střeše. PLATO otevírá </w:t>
      </w:r>
      <w:r w:rsidR="00880E9D">
        <w:rPr>
          <w:rFonts w:ascii="Arial" w:hAnsi="Arial" w:cs="Arial"/>
          <w:b/>
          <w:bCs/>
          <w:sz w:val="22"/>
        </w:rPr>
        <w:t>12</w:t>
      </w:r>
      <w:r w:rsidRPr="00E962E3">
        <w:rPr>
          <w:rFonts w:ascii="Arial" w:hAnsi="Arial" w:cs="Arial"/>
          <w:b/>
          <w:bCs/>
          <w:sz w:val="22"/>
        </w:rPr>
        <w:t>. května</w:t>
      </w:r>
    </w:p>
    <w:p w14:paraId="525C4386" w14:textId="1591EE6C" w:rsidR="00E962E3" w:rsidRPr="00E962E3" w:rsidRDefault="00E962E3" w:rsidP="00E962E3">
      <w:pPr>
        <w:spacing w:after="240" w:line="360" w:lineRule="auto"/>
        <w:rPr>
          <w:rFonts w:ascii="Arial" w:hAnsi="Arial" w:cs="Arial"/>
          <w:b/>
          <w:bCs/>
          <w:sz w:val="22"/>
        </w:rPr>
      </w:pPr>
      <w:r w:rsidRPr="00E962E3">
        <w:rPr>
          <w:rFonts w:ascii="Arial" w:hAnsi="Arial" w:cs="Arial"/>
          <w:b/>
          <w:bCs/>
          <w:sz w:val="22"/>
        </w:rPr>
        <w:t xml:space="preserve">Od středy 12. května se ostravská městská galerie PLATO opět otevírá pro veřejnost. Návštěvníky čekají nové výstavy Micol Assaël, Richarda Nikla a Patricka Keillera, které společně s exteriérovou výstavou dvojice Lukáš Jasanský a Martin Polák tvoří první část celoročního cyklu zabývající se problematikou ruin. Galerie dále prodloužila výstavu Trypa věnovanou řeckým umělcům Teosi Romvosi a Chaře Pelekanou. </w:t>
      </w:r>
    </w:p>
    <w:p w14:paraId="585E3CBB" w14:textId="1841046B" w:rsidR="00303D4B" w:rsidRDefault="00E962E3" w:rsidP="00E962E3">
      <w:pPr>
        <w:spacing w:after="240" w:line="360" w:lineRule="auto"/>
        <w:rPr>
          <w:rFonts w:ascii="Arial" w:hAnsi="Arial" w:cs="Arial"/>
          <w:sz w:val="22"/>
        </w:rPr>
      </w:pPr>
      <w:r w:rsidRPr="00E962E3">
        <w:rPr>
          <w:rFonts w:ascii="Arial" w:hAnsi="Arial" w:cs="Arial"/>
          <w:sz w:val="22"/>
        </w:rPr>
        <w:t>„</w:t>
      </w:r>
      <w:r w:rsidRPr="00E962E3">
        <w:rPr>
          <w:rFonts w:ascii="Arial" w:hAnsi="Arial" w:cs="Arial"/>
          <w:i/>
          <w:iCs/>
          <w:sz w:val="22"/>
        </w:rPr>
        <w:t xml:space="preserve">Jsme velmi rádi, že </w:t>
      </w:r>
      <w:r w:rsidR="00B93383">
        <w:rPr>
          <w:rFonts w:ascii="Arial" w:hAnsi="Arial" w:cs="Arial"/>
          <w:i/>
          <w:iCs/>
          <w:sz w:val="22"/>
        </w:rPr>
        <w:t>po pěti měsících</w:t>
      </w:r>
      <w:r w:rsidRPr="00E962E3">
        <w:rPr>
          <w:rFonts w:ascii="Arial" w:hAnsi="Arial" w:cs="Arial"/>
          <w:i/>
          <w:iCs/>
          <w:sz w:val="22"/>
        </w:rPr>
        <w:t xml:space="preserve"> opět můžeme přivítat návštěvníky v PLATO. Zveme je do prostředí</w:t>
      </w:r>
      <w:r w:rsidR="003179A5">
        <w:rPr>
          <w:rFonts w:ascii="Arial" w:hAnsi="Arial" w:cs="Arial"/>
          <w:i/>
          <w:iCs/>
          <w:sz w:val="22"/>
        </w:rPr>
        <w:t xml:space="preserve"> bezpečného pro diváky i zaměstnance</w:t>
      </w:r>
      <w:r w:rsidRPr="00E962E3">
        <w:rPr>
          <w:rFonts w:ascii="Arial" w:hAnsi="Arial" w:cs="Arial"/>
          <w:i/>
          <w:iCs/>
          <w:sz w:val="22"/>
        </w:rPr>
        <w:t>. Připravili jsme několik výstav</w:t>
      </w:r>
      <w:r w:rsidR="003179A5">
        <w:rPr>
          <w:rFonts w:ascii="Arial" w:hAnsi="Arial" w:cs="Arial"/>
          <w:i/>
          <w:iCs/>
          <w:sz w:val="22"/>
        </w:rPr>
        <w:t xml:space="preserve"> umělců z Čech i zahraničí</w:t>
      </w:r>
      <w:r w:rsidRPr="00E962E3">
        <w:rPr>
          <w:rFonts w:ascii="Arial" w:hAnsi="Arial" w:cs="Arial"/>
          <w:i/>
          <w:iCs/>
          <w:sz w:val="22"/>
        </w:rPr>
        <w:t>, které se zabývají důležitými otázkami naší doby. Přímý kontakt s uměleckými díly, který našim současným život</w:t>
      </w:r>
      <w:r w:rsidR="003179A5">
        <w:rPr>
          <w:rFonts w:ascii="Arial" w:hAnsi="Arial" w:cs="Arial"/>
          <w:i/>
          <w:iCs/>
          <w:sz w:val="22"/>
        </w:rPr>
        <w:t>ům poskytne potřebný nadhled i odstup</w:t>
      </w:r>
      <w:r w:rsidRPr="00E962E3">
        <w:rPr>
          <w:rFonts w:ascii="Arial" w:hAnsi="Arial" w:cs="Arial"/>
          <w:i/>
          <w:iCs/>
          <w:sz w:val="22"/>
        </w:rPr>
        <w:t xml:space="preserve">, je něco, co v tuto chvíli </w:t>
      </w:r>
      <w:r w:rsidR="003179A5">
        <w:rPr>
          <w:rFonts w:ascii="Arial" w:hAnsi="Arial" w:cs="Arial"/>
          <w:i/>
          <w:iCs/>
          <w:sz w:val="22"/>
        </w:rPr>
        <w:t xml:space="preserve">všichni </w:t>
      </w:r>
      <w:r w:rsidRPr="00E962E3">
        <w:rPr>
          <w:rFonts w:ascii="Arial" w:hAnsi="Arial" w:cs="Arial"/>
          <w:i/>
          <w:iCs/>
          <w:sz w:val="22"/>
        </w:rPr>
        <w:t>velmi potřeb</w:t>
      </w:r>
      <w:r w:rsidR="003179A5">
        <w:rPr>
          <w:rFonts w:ascii="Arial" w:hAnsi="Arial" w:cs="Arial"/>
          <w:i/>
          <w:iCs/>
          <w:sz w:val="22"/>
        </w:rPr>
        <w:t>ujeme</w:t>
      </w:r>
      <w:r w:rsidRPr="00E962E3">
        <w:rPr>
          <w:rFonts w:ascii="Arial" w:hAnsi="Arial" w:cs="Arial"/>
          <w:sz w:val="22"/>
        </w:rPr>
        <w:t>,“ říká ředitel PLATO Marek Pokorný.</w:t>
      </w:r>
    </w:p>
    <w:p w14:paraId="6DB6D97E" w14:textId="7E6DE103" w:rsidR="00303D4B" w:rsidRPr="00303D4B" w:rsidRDefault="00E962E3" w:rsidP="00E962E3">
      <w:pPr>
        <w:spacing w:after="240" w:line="360" w:lineRule="auto"/>
        <w:rPr>
          <w:rFonts w:ascii="Arial" w:hAnsi="Arial" w:cs="Arial"/>
          <w:sz w:val="22"/>
        </w:rPr>
      </w:pPr>
      <w:r w:rsidRPr="00E962E3">
        <w:rPr>
          <w:rFonts w:ascii="Arial" w:hAnsi="Arial" w:cs="Arial"/>
          <w:sz w:val="22"/>
        </w:rPr>
        <w:t>VÝSTAVY PŘIPRAVENÉ PRO ZNOVUOTEVŘENÍ:</w:t>
      </w:r>
    </w:p>
    <w:p w14:paraId="39917C49" w14:textId="77777777" w:rsidR="00303D4B" w:rsidRDefault="00E962E3" w:rsidP="00E962E3">
      <w:pPr>
        <w:spacing w:after="240" w:line="360" w:lineRule="auto"/>
        <w:rPr>
          <w:rFonts w:ascii="Arial" w:hAnsi="Arial" w:cs="Arial"/>
          <w:b/>
          <w:bCs/>
          <w:sz w:val="22"/>
        </w:rPr>
      </w:pPr>
      <w:r w:rsidRPr="00E962E3">
        <w:rPr>
          <w:rFonts w:ascii="Arial" w:hAnsi="Arial" w:cs="Arial"/>
          <w:b/>
          <w:bCs/>
          <w:sz w:val="22"/>
        </w:rPr>
        <w:t>Micol Assaël:</w:t>
      </w:r>
      <w:r w:rsidRPr="00E962E3">
        <w:rPr>
          <w:rFonts w:ascii="Arial" w:hAnsi="Arial" w:cs="Arial"/>
          <w:sz w:val="22"/>
        </w:rPr>
        <w:t xml:space="preserve"> </w:t>
      </w:r>
      <w:r w:rsidRPr="00E962E3">
        <w:rPr>
          <w:rFonts w:ascii="Arial" w:hAnsi="Arial" w:cs="Arial"/>
          <w:b/>
          <w:bCs/>
          <w:sz w:val="22"/>
        </w:rPr>
        <w:t>Converting Words</w:t>
      </w:r>
    </w:p>
    <w:p w14:paraId="51B02204" w14:textId="32962B8F" w:rsidR="00E962E3" w:rsidRPr="00E962E3" w:rsidRDefault="00E962E3" w:rsidP="00E962E3">
      <w:pPr>
        <w:spacing w:after="240" w:line="360" w:lineRule="auto"/>
        <w:rPr>
          <w:rFonts w:ascii="Arial" w:hAnsi="Arial" w:cs="Arial"/>
          <w:sz w:val="22"/>
        </w:rPr>
      </w:pPr>
      <w:r w:rsidRPr="00E962E3">
        <w:rPr>
          <w:rFonts w:ascii="Arial" w:hAnsi="Arial" w:cs="Arial"/>
          <w:sz w:val="22"/>
        </w:rPr>
        <w:t xml:space="preserve">Italská umělkyně Micol Assaël vybrala pro </w:t>
      </w:r>
      <w:r w:rsidR="00C42CE5">
        <w:rPr>
          <w:rFonts w:ascii="Arial" w:hAnsi="Arial" w:cs="Arial"/>
          <w:sz w:val="22"/>
        </w:rPr>
        <w:t xml:space="preserve">výstavu v PLATO </w:t>
      </w:r>
      <w:r w:rsidRPr="00E962E3">
        <w:rPr>
          <w:rFonts w:ascii="Arial" w:hAnsi="Arial" w:cs="Arial"/>
          <w:sz w:val="22"/>
        </w:rPr>
        <w:t>čtyři sochy – asambláže. Tři z nich mají japonské názvy, které v češtině znamenají vřelost, názor a včela. „</w:t>
      </w:r>
      <w:r w:rsidRPr="00E962E3">
        <w:rPr>
          <w:rFonts w:ascii="Arial" w:hAnsi="Arial" w:cs="Arial"/>
          <w:i/>
          <w:iCs/>
          <w:sz w:val="22"/>
        </w:rPr>
        <w:t>Spíše než o pojmenování jednotlivých děl jde o proměnu japonských slov a znaků do jejich materiální podoby</w:t>
      </w:r>
      <w:r w:rsidRPr="00E962E3">
        <w:rPr>
          <w:rFonts w:ascii="Arial" w:hAnsi="Arial" w:cs="Arial"/>
          <w:sz w:val="22"/>
        </w:rPr>
        <w:t>,“ říká kurátor výstavy Marek Pokorný. Čtvrtá, na výstavě nejstarší socha Micol Assaël z roku 2013</w:t>
      </w:r>
      <w:r w:rsidR="00F5097C">
        <w:rPr>
          <w:rFonts w:ascii="Arial" w:hAnsi="Arial" w:cs="Arial"/>
          <w:sz w:val="22"/>
        </w:rPr>
        <w:t>,</w:t>
      </w:r>
      <w:r w:rsidRPr="00E962E3">
        <w:rPr>
          <w:rFonts w:ascii="Arial" w:hAnsi="Arial" w:cs="Arial"/>
          <w:sz w:val="22"/>
        </w:rPr>
        <w:t xml:space="preserve"> pojmenovaná Preferirei di no, (v angličtině „I would prefer not to“), je složena z nalezených trámců, použitých dřevěných včelích úlů, keramického izolátoru a písku, „</w:t>
      </w:r>
      <w:r w:rsidRPr="00E962E3">
        <w:rPr>
          <w:rFonts w:ascii="Arial" w:hAnsi="Arial" w:cs="Arial"/>
          <w:i/>
          <w:iCs/>
          <w:sz w:val="22"/>
        </w:rPr>
        <w:t>a rozehrává tak významovou hru s motivy vyhaslého úsilí, nefunkčnosti, uplynulého času a nepatrnosti</w:t>
      </w:r>
      <w:r w:rsidRPr="00E962E3">
        <w:rPr>
          <w:rFonts w:ascii="Arial" w:hAnsi="Arial" w:cs="Arial"/>
          <w:sz w:val="22"/>
        </w:rPr>
        <w:t xml:space="preserve">“, doplňuje kurátor. </w:t>
      </w:r>
      <w:r w:rsidR="00D942B6">
        <w:rPr>
          <w:rFonts w:ascii="Arial" w:hAnsi="Arial" w:cs="Arial"/>
          <w:sz w:val="22"/>
        </w:rPr>
        <w:t xml:space="preserve">Výstava trvá </w:t>
      </w:r>
      <w:r w:rsidR="00D942B6" w:rsidRPr="00354CB6">
        <w:rPr>
          <w:rFonts w:ascii="Arial" w:hAnsi="Arial" w:cs="Arial"/>
          <w:sz w:val="22"/>
        </w:rPr>
        <w:t>do 29. srpna</w:t>
      </w:r>
      <w:r w:rsidR="00D942B6">
        <w:rPr>
          <w:rFonts w:ascii="Arial" w:hAnsi="Arial" w:cs="Arial"/>
          <w:sz w:val="22"/>
        </w:rPr>
        <w:t>.</w:t>
      </w:r>
    </w:p>
    <w:p w14:paraId="0961B147" w14:textId="77777777" w:rsidR="00303D4B" w:rsidRDefault="00E962E3" w:rsidP="00E962E3">
      <w:pPr>
        <w:spacing w:after="240" w:line="360" w:lineRule="auto"/>
        <w:rPr>
          <w:rFonts w:ascii="Arial" w:hAnsi="Arial" w:cs="Arial"/>
          <w:b/>
          <w:bCs/>
          <w:sz w:val="22"/>
        </w:rPr>
      </w:pPr>
      <w:r w:rsidRPr="00E962E3">
        <w:rPr>
          <w:rFonts w:ascii="Arial" w:hAnsi="Arial" w:cs="Arial"/>
          <w:b/>
          <w:bCs/>
          <w:sz w:val="22"/>
        </w:rPr>
        <w:t>Richard Nikl: Klasikon</w:t>
      </w:r>
    </w:p>
    <w:p w14:paraId="6D15E44B" w14:textId="6B6CDFE0" w:rsidR="00E962E3" w:rsidRPr="00E962E3" w:rsidRDefault="00E962E3" w:rsidP="00E962E3">
      <w:pPr>
        <w:spacing w:after="240" w:line="360" w:lineRule="auto"/>
        <w:rPr>
          <w:rFonts w:ascii="Arial" w:hAnsi="Arial" w:cs="Arial"/>
          <w:sz w:val="22"/>
        </w:rPr>
      </w:pPr>
      <w:r w:rsidRPr="00E962E3">
        <w:rPr>
          <w:rFonts w:ascii="Arial" w:hAnsi="Arial" w:cs="Arial"/>
          <w:sz w:val="22"/>
        </w:rPr>
        <w:t xml:space="preserve">Další </w:t>
      </w:r>
      <w:r w:rsidR="00C42CE5">
        <w:rPr>
          <w:rFonts w:ascii="Arial" w:hAnsi="Arial" w:cs="Arial"/>
          <w:sz w:val="22"/>
        </w:rPr>
        <w:t xml:space="preserve">novou </w:t>
      </w:r>
      <w:r w:rsidRPr="00E962E3">
        <w:rPr>
          <w:rFonts w:ascii="Arial" w:hAnsi="Arial" w:cs="Arial"/>
          <w:sz w:val="22"/>
        </w:rPr>
        <w:t>výstavou je instalace Klasikon</w:t>
      </w:r>
      <w:r w:rsidRPr="00E962E3">
        <w:rPr>
          <w:rFonts w:ascii="Arial" w:hAnsi="Arial" w:cs="Arial"/>
          <w:b/>
          <w:bCs/>
          <w:sz w:val="22"/>
        </w:rPr>
        <w:t xml:space="preserve"> </w:t>
      </w:r>
      <w:r w:rsidRPr="00E962E3">
        <w:rPr>
          <w:rFonts w:ascii="Arial" w:hAnsi="Arial" w:cs="Arial"/>
          <w:sz w:val="22"/>
        </w:rPr>
        <w:t xml:space="preserve">Richarda Nikla, českého umělce působícího ve Frankfurtu nad Mohanem. Jeho sérii čtyř objektů tvoří dřevěné monolity upevněné </w:t>
      </w:r>
      <w:r w:rsidRPr="00E962E3">
        <w:rPr>
          <w:rFonts w:ascii="Arial" w:hAnsi="Arial" w:cs="Arial"/>
          <w:sz w:val="22"/>
        </w:rPr>
        <w:lastRenderedPageBreak/>
        <w:t>nerezovými spoji k historickým malovaným truhlám a v jednom případě komod</w:t>
      </w:r>
      <w:r w:rsidR="003179A5">
        <w:rPr>
          <w:rFonts w:ascii="Arial" w:hAnsi="Arial" w:cs="Arial"/>
          <w:sz w:val="22"/>
        </w:rPr>
        <w:t>ě</w:t>
      </w:r>
      <w:r w:rsidRPr="00E962E3">
        <w:rPr>
          <w:rFonts w:ascii="Arial" w:hAnsi="Arial" w:cs="Arial"/>
          <w:sz w:val="22"/>
        </w:rPr>
        <w:t xml:space="preserve">, které </w:t>
      </w:r>
      <w:r w:rsidR="003179A5">
        <w:rPr>
          <w:rFonts w:ascii="Arial" w:hAnsi="Arial" w:cs="Arial"/>
          <w:sz w:val="22"/>
        </w:rPr>
        <w:t xml:space="preserve">tak </w:t>
      </w:r>
      <w:r w:rsidRPr="00E962E3">
        <w:rPr>
          <w:rFonts w:ascii="Arial" w:hAnsi="Arial" w:cs="Arial"/>
          <w:sz w:val="22"/>
        </w:rPr>
        <w:t xml:space="preserve">tvoří </w:t>
      </w:r>
      <w:r w:rsidR="003179A5">
        <w:rPr>
          <w:rFonts w:ascii="Arial" w:hAnsi="Arial" w:cs="Arial"/>
          <w:sz w:val="22"/>
        </w:rPr>
        <w:t xml:space="preserve">jejich </w:t>
      </w:r>
      <w:r w:rsidRPr="00E962E3">
        <w:rPr>
          <w:rFonts w:ascii="Arial" w:hAnsi="Arial" w:cs="Arial"/>
          <w:sz w:val="22"/>
        </w:rPr>
        <w:t>podstavec. „</w:t>
      </w:r>
      <w:r w:rsidRPr="00E962E3">
        <w:rPr>
          <w:rFonts w:ascii="Arial" w:hAnsi="Arial" w:cs="Arial"/>
          <w:i/>
          <w:iCs/>
          <w:sz w:val="22"/>
        </w:rPr>
        <w:t>Snažil jsem se do soch zavést historický kompromis a akcentovat propojení</w:t>
      </w:r>
      <w:r w:rsidRPr="00E962E3">
        <w:rPr>
          <w:rFonts w:ascii="Arial" w:hAnsi="Arial" w:cs="Arial"/>
          <w:sz w:val="22"/>
        </w:rPr>
        <w:t>,“ vysvětluje. Objekty umístěné za sebou podle velikosti uvozuje pomyslná brána nesoucí citát ze Shakespearovy komedie, dvě Niklovy malby a textovou intervenci Jiřího Mahy. „</w:t>
      </w:r>
      <w:r w:rsidRPr="00E962E3">
        <w:rPr>
          <w:rFonts w:ascii="Arial" w:hAnsi="Arial" w:cs="Arial"/>
          <w:i/>
          <w:iCs/>
          <w:sz w:val="22"/>
        </w:rPr>
        <w:t>Slovo klasikon neexistuje, ale nějak podvědomě tušíme, co znamená“,</w:t>
      </w:r>
      <w:r w:rsidRPr="00E962E3">
        <w:rPr>
          <w:rFonts w:ascii="Arial" w:hAnsi="Arial" w:cs="Arial"/>
          <w:sz w:val="22"/>
        </w:rPr>
        <w:t xml:space="preserve"> upřesňuje autor. „</w:t>
      </w:r>
      <w:r w:rsidRPr="00E962E3">
        <w:rPr>
          <w:rFonts w:ascii="Arial" w:hAnsi="Arial" w:cs="Arial"/>
          <w:i/>
          <w:iCs/>
          <w:sz w:val="22"/>
        </w:rPr>
        <w:t>Zajímá mě klasicistní moment, geometrie a blokovitost jak u podstavců, tak u prezentace soch i vztah podstavců a brány</w:t>
      </w:r>
      <w:r w:rsidRPr="00E962E3">
        <w:rPr>
          <w:rFonts w:ascii="Arial" w:hAnsi="Arial" w:cs="Arial"/>
          <w:sz w:val="22"/>
        </w:rPr>
        <w:t xml:space="preserve">,“ doplňuje. </w:t>
      </w:r>
      <w:r w:rsidR="00D942B6">
        <w:rPr>
          <w:rFonts w:ascii="Arial" w:hAnsi="Arial" w:cs="Arial"/>
          <w:sz w:val="22"/>
        </w:rPr>
        <w:t xml:space="preserve">Výstava trvá </w:t>
      </w:r>
      <w:r w:rsidR="00D942B6" w:rsidRPr="00354CB6">
        <w:rPr>
          <w:rFonts w:ascii="Arial" w:hAnsi="Arial" w:cs="Arial"/>
          <w:sz w:val="22"/>
        </w:rPr>
        <w:t>do 27. června</w:t>
      </w:r>
      <w:r w:rsidR="00D942B6">
        <w:rPr>
          <w:rFonts w:ascii="Arial" w:hAnsi="Arial" w:cs="Arial"/>
          <w:sz w:val="22"/>
        </w:rPr>
        <w:t>.</w:t>
      </w:r>
    </w:p>
    <w:p w14:paraId="1E09458F" w14:textId="77777777" w:rsidR="00303D4B" w:rsidRDefault="00E962E3" w:rsidP="00E962E3">
      <w:pPr>
        <w:spacing w:after="240" w:line="360" w:lineRule="auto"/>
        <w:rPr>
          <w:rFonts w:ascii="Arial" w:hAnsi="Arial" w:cs="Arial"/>
          <w:b/>
          <w:bCs/>
          <w:sz w:val="22"/>
        </w:rPr>
      </w:pPr>
      <w:r w:rsidRPr="00E962E3">
        <w:rPr>
          <w:rFonts w:ascii="Arial" w:hAnsi="Arial" w:cs="Arial"/>
          <w:b/>
          <w:bCs/>
          <w:sz w:val="22"/>
        </w:rPr>
        <w:t>Patrick Keiller:</w:t>
      </w:r>
      <w:r w:rsidRPr="00E962E3">
        <w:rPr>
          <w:rFonts w:ascii="Arial" w:hAnsi="Arial" w:cs="Arial"/>
          <w:sz w:val="22"/>
        </w:rPr>
        <w:t xml:space="preserve"> </w:t>
      </w:r>
      <w:r w:rsidRPr="00E962E3">
        <w:rPr>
          <w:rFonts w:ascii="Arial" w:hAnsi="Arial" w:cs="Arial"/>
          <w:b/>
          <w:bCs/>
          <w:sz w:val="22"/>
        </w:rPr>
        <w:t>London, Robinson in Space a Robinson in Ruins</w:t>
      </w:r>
    </w:p>
    <w:p w14:paraId="7BE40036" w14:textId="16E43F3F" w:rsidR="00E962E3" w:rsidRPr="00E962E3" w:rsidRDefault="00E962E3" w:rsidP="00E962E3">
      <w:pPr>
        <w:spacing w:after="240" w:line="360" w:lineRule="auto"/>
        <w:rPr>
          <w:rFonts w:ascii="Arial" w:hAnsi="Arial" w:cs="Arial"/>
          <w:sz w:val="22"/>
        </w:rPr>
      </w:pPr>
      <w:r w:rsidRPr="00E962E3">
        <w:rPr>
          <w:rFonts w:ascii="Arial" w:hAnsi="Arial" w:cs="Arial"/>
          <w:sz w:val="22"/>
        </w:rPr>
        <w:t>Patrick Keiller, britský filmař a spisovatel, zkoumá proměňující se obraz Velké Británie – především ve třech epických filmových esejích London, Robinson in Space a Robinson in Ruins. Právě t</w:t>
      </w:r>
      <w:r w:rsidR="00C42CE5">
        <w:rPr>
          <w:rFonts w:ascii="Arial" w:hAnsi="Arial" w:cs="Arial"/>
          <w:sz w:val="22"/>
        </w:rPr>
        <w:t>uto</w:t>
      </w:r>
      <w:r w:rsidRPr="00E962E3">
        <w:rPr>
          <w:rFonts w:ascii="Arial" w:hAnsi="Arial" w:cs="Arial"/>
          <w:sz w:val="22"/>
        </w:rPr>
        <w:t xml:space="preserve"> trilogi</w:t>
      </w:r>
      <w:r w:rsidR="00C42CE5">
        <w:rPr>
          <w:rFonts w:ascii="Arial" w:hAnsi="Arial" w:cs="Arial"/>
          <w:sz w:val="22"/>
        </w:rPr>
        <w:t>i</w:t>
      </w:r>
      <w:r w:rsidRPr="00E962E3">
        <w:rPr>
          <w:rFonts w:ascii="Arial" w:hAnsi="Arial" w:cs="Arial"/>
          <w:sz w:val="22"/>
        </w:rPr>
        <w:t xml:space="preserve"> o historii, politice, krajině, paměti a čase</w:t>
      </w:r>
      <w:r w:rsidR="00E8488C">
        <w:rPr>
          <w:rFonts w:ascii="Arial" w:hAnsi="Arial" w:cs="Arial"/>
          <w:sz w:val="22"/>
        </w:rPr>
        <w:t xml:space="preserve"> </w:t>
      </w:r>
      <w:r w:rsidR="00C42CE5">
        <w:rPr>
          <w:rFonts w:ascii="Arial" w:hAnsi="Arial" w:cs="Arial"/>
          <w:sz w:val="22"/>
        </w:rPr>
        <w:t>vybrala kurátorka Edith Jeřábková pro samostatnou výstavu v PLATO</w:t>
      </w:r>
      <w:r w:rsidRPr="00E962E3">
        <w:rPr>
          <w:rFonts w:ascii="Arial" w:hAnsi="Arial" w:cs="Arial"/>
          <w:sz w:val="22"/>
        </w:rPr>
        <w:t xml:space="preserve">. </w:t>
      </w:r>
      <w:r w:rsidR="00CA151A">
        <w:rPr>
          <w:rFonts w:ascii="Arial" w:hAnsi="Arial" w:cs="Arial"/>
          <w:sz w:val="22"/>
        </w:rPr>
        <w:t xml:space="preserve">Snímek </w:t>
      </w:r>
      <w:r w:rsidR="00CA151A" w:rsidRPr="00E962E3">
        <w:rPr>
          <w:rFonts w:ascii="Arial" w:hAnsi="Arial" w:cs="Arial"/>
          <w:sz w:val="22"/>
        </w:rPr>
        <w:t>Robinson in Ruins</w:t>
      </w:r>
      <w:r w:rsidR="00CA151A" w:rsidRPr="00E962E3">
        <w:rPr>
          <w:rFonts w:ascii="Arial" w:hAnsi="Arial" w:cs="Arial"/>
          <w:sz w:val="22"/>
        </w:rPr>
        <w:t xml:space="preserve"> </w:t>
      </w:r>
      <w:r w:rsidR="00CA151A" w:rsidRPr="00CA151A">
        <w:rPr>
          <w:rFonts w:ascii="Arial" w:hAnsi="Arial" w:cs="Arial"/>
          <w:sz w:val="22"/>
        </w:rPr>
        <w:t>byl poprvé uveden na Mezinárodním filmovém festivalu v Benátkách a v roce 2012 se stal základem pro výstavu The Robinson Institute v Tate Britain</w:t>
      </w:r>
      <w:r w:rsidR="00CA151A">
        <w:rPr>
          <w:rFonts w:ascii="Arial" w:hAnsi="Arial" w:cs="Arial"/>
          <w:sz w:val="22"/>
        </w:rPr>
        <w:t xml:space="preserve">. </w:t>
      </w:r>
      <w:r w:rsidRPr="00E962E3">
        <w:rPr>
          <w:rFonts w:ascii="Arial" w:hAnsi="Arial" w:cs="Arial"/>
          <w:sz w:val="22"/>
        </w:rPr>
        <w:t xml:space="preserve">Galerie snímky </w:t>
      </w:r>
      <w:r w:rsidR="00E8488C">
        <w:rPr>
          <w:rFonts w:ascii="Arial" w:hAnsi="Arial" w:cs="Arial"/>
          <w:sz w:val="22"/>
        </w:rPr>
        <w:t>uvádí</w:t>
      </w:r>
      <w:r w:rsidRPr="00E962E3">
        <w:rPr>
          <w:rFonts w:ascii="Arial" w:hAnsi="Arial" w:cs="Arial"/>
          <w:sz w:val="22"/>
        </w:rPr>
        <w:t xml:space="preserve"> ve svém kině</w:t>
      </w:r>
      <w:r w:rsidR="00E8488C">
        <w:rPr>
          <w:rFonts w:ascii="Arial" w:hAnsi="Arial" w:cs="Arial"/>
          <w:sz w:val="22"/>
        </w:rPr>
        <w:t xml:space="preserve"> do </w:t>
      </w:r>
      <w:r w:rsidR="002E7BB4">
        <w:rPr>
          <w:rFonts w:ascii="Arial" w:hAnsi="Arial" w:cs="Arial"/>
          <w:sz w:val="22"/>
        </w:rPr>
        <w:t>30</w:t>
      </w:r>
      <w:r w:rsidRPr="00E962E3">
        <w:rPr>
          <w:rFonts w:ascii="Arial" w:hAnsi="Arial" w:cs="Arial"/>
          <w:sz w:val="22"/>
        </w:rPr>
        <w:t>. května. V kinosále mohou být pouze dvě osoby v souladu s nařízeními týkající se návštěvy výstav.</w:t>
      </w:r>
      <w:r w:rsidR="00D942B6">
        <w:rPr>
          <w:rFonts w:ascii="Arial" w:hAnsi="Arial" w:cs="Arial"/>
          <w:sz w:val="22"/>
        </w:rPr>
        <w:t xml:space="preserve"> </w:t>
      </w:r>
    </w:p>
    <w:p w14:paraId="33D0F0F8" w14:textId="77777777" w:rsidR="00303D4B" w:rsidRDefault="00E962E3" w:rsidP="00E962E3">
      <w:pPr>
        <w:spacing w:after="240" w:line="360" w:lineRule="auto"/>
        <w:rPr>
          <w:rFonts w:ascii="Arial" w:hAnsi="Arial" w:cs="Arial"/>
          <w:b/>
          <w:bCs/>
          <w:sz w:val="22"/>
        </w:rPr>
      </w:pPr>
      <w:r w:rsidRPr="00E962E3">
        <w:rPr>
          <w:rFonts w:ascii="Arial" w:hAnsi="Arial" w:cs="Arial"/>
          <w:b/>
          <w:bCs/>
          <w:sz w:val="22"/>
        </w:rPr>
        <w:t>Lukáš Jasanský a Martin Polák: Předácký kus</w:t>
      </w:r>
    </w:p>
    <w:p w14:paraId="06B568F5" w14:textId="05679EBB" w:rsidR="00D942B6" w:rsidRDefault="00C42CE5" w:rsidP="00E962E3">
      <w:pPr>
        <w:spacing w:after="240"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Fotografická </w:t>
      </w:r>
      <w:r w:rsidR="00E962E3" w:rsidRPr="00E962E3">
        <w:rPr>
          <w:rFonts w:ascii="Arial" w:hAnsi="Arial" w:cs="Arial"/>
          <w:sz w:val="22"/>
        </w:rPr>
        <w:t>výstava Lukáše Jasanského a Martina Poláka</w:t>
      </w:r>
      <w:r w:rsidR="00E962E3" w:rsidRPr="00E962E3">
        <w:rPr>
          <w:rFonts w:ascii="Arial" w:hAnsi="Arial" w:cs="Arial"/>
          <w:b/>
          <w:bCs/>
          <w:sz w:val="22"/>
        </w:rPr>
        <w:t xml:space="preserve"> </w:t>
      </w:r>
      <w:r w:rsidR="00E962E3" w:rsidRPr="00E962E3">
        <w:rPr>
          <w:rFonts w:ascii="Arial" w:hAnsi="Arial" w:cs="Arial"/>
          <w:sz w:val="22"/>
        </w:rPr>
        <w:t>Předácký kus na zahradě PLATO zachycuj</w:t>
      </w:r>
      <w:r>
        <w:rPr>
          <w:rFonts w:ascii="Arial" w:hAnsi="Arial" w:cs="Arial"/>
          <w:sz w:val="22"/>
        </w:rPr>
        <w:t>e</w:t>
      </w:r>
      <w:r w:rsidR="00E962E3" w:rsidRPr="00E962E3">
        <w:rPr>
          <w:rFonts w:ascii="Arial" w:hAnsi="Arial" w:cs="Arial"/>
          <w:sz w:val="22"/>
        </w:rPr>
        <w:t xml:space="preserve"> mizení původního stavu bývalých městských jatek. </w:t>
      </w:r>
      <w:r w:rsidR="00A304D0">
        <w:rPr>
          <w:rFonts w:ascii="Arial" w:hAnsi="Arial" w:cs="Arial"/>
          <w:sz w:val="22"/>
        </w:rPr>
        <w:t xml:space="preserve">Právě do jatek se po jejich rekonstrukci galerie přestěhuje. </w:t>
      </w:r>
      <w:r w:rsidR="00E962E3" w:rsidRPr="00E962E3">
        <w:rPr>
          <w:rFonts w:ascii="Arial" w:hAnsi="Arial" w:cs="Arial"/>
          <w:sz w:val="22"/>
        </w:rPr>
        <w:t xml:space="preserve">Umělci zde jako první ještě v rozvalinách rekonstruované budovy instalovali svou výstavu, kterou zachytili pomocí historického fotoaparátu. </w:t>
      </w:r>
      <w:r w:rsidR="006C3362">
        <w:rPr>
          <w:bCs/>
          <w:iCs/>
          <w:sz w:val="22"/>
        </w:rPr>
        <w:t>„</w:t>
      </w:r>
      <w:r w:rsidR="006C3362" w:rsidRPr="0014424A">
        <w:rPr>
          <w:bCs/>
          <w:i/>
          <w:sz w:val="22"/>
        </w:rPr>
        <w:t>Použít historickou fotografickou techniku se přímo nabízelo. S tím jsme se ale nespokojili a vydali jsme se náročnou cestou vytváření krátkodobé výstavy, která se zároveň stane pionýrským nebo též předáckým počinem</w:t>
      </w:r>
      <w:r w:rsidR="006C3362">
        <w:rPr>
          <w:bCs/>
          <w:i/>
          <w:sz w:val="22"/>
        </w:rPr>
        <w:t xml:space="preserve"> v budoucím galerijním prostoru</w:t>
      </w:r>
      <w:r w:rsidR="006C3362">
        <w:rPr>
          <w:bCs/>
          <w:iCs/>
          <w:sz w:val="22"/>
        </w:rPr>
        <w:t xml:space="preserve">,“ </w:t>
      </w:r>
      <w:r w:rsidR="006C3362" w:rsidRPr="0014424A">
        <w:rPr>
          <w:bCs/>
          <w:iCs/>
          <w:sz w:val="22"/>
        </w:rPr>
        <w:t>vysvětlují autoři svůj záměr</w:t>
      </w:r>
      <w:r w:rsidR="006C3362">
        <w:rPr>
          <w:bCs/>
          <w:iCs/>
          <w:sz w:val="22"/>
        </w:rPr>
        <w:t xml:space="preserve">. </w:t>
      </w:r>
      <w:r w:rsidR="00D942B6">
        <w:rPr>
          <w:rFonts w:ascii="Arial" w:hAnsi="Arial" w:cs="Arial"/>
          <w:sz w:val="22"/>
        </w:rPr>
        <w:t xml:space="preserve">Výstava trvá </w:t>
      </w:r>
      <w:r w:rsidR="00D942B6" w:rsidRPr="00354CB6">
        <w:rPr>
          <w:rFonts w:ascii="Arial" w:hAnsi="Arial" w:cs="Arial"/>
          <w:sz w:val="22"/>
        </w:rPr>
        <w:t>do 29. srpna</w:t>
      </w:r>
      <w:r w:rsidR="00D942B6">
        <w:rPr>
          <w:rFonts w:ascii="Arial" w:hAnsi="Arial" w:cs="Arial"/>
          <w:sz w:val="22"/>
        </w:rPr>
        <w:t>.</w:t>
      </w:r>
    </w:p>
    <w:p w14:paraId="26865646" w14:textId="77777777" w:rsidR="00303D4B" w:rsidRDefault="00C42CE5" w:rsidP="00E962E3">
      <w:pPr>
        <w:spacing w:after="240" w:line="360" w:lineRule="auto"/>
        <w:rPr>
          <w:rFonts w:ascii="Arial" w:hAnsi="Arial" w:cs="Arial"/>
          <w:b/>
          <w:bCs/>
          <w:sz w:val="22"/>
        </w:rPr>
      </w:pPr>
      <w:r w:rsidRPr="00E962E3">
        <w:rPr>
          <w:rFonts w:ascii="Arial" w:hAnsi="Arial" w:cs="Arial"/>
          <w:b/>
          <w:bCs/>
          <w:sz w:val="22"/>
        </w:rPr>
        <w:t>Trypa</w:t>
      </w:r>
    </w:p>
    <w:p w14:paraId="51F2F162" w14:textId="752EAC21" w:rsidR="00265921" w:rsidRDefault="00C42CE5" w:rsidP="00E962E3">
      <w:pPr>
        <w:spacing w:after="240" w:line="360" w:lineRule="auto"/>
        <w:rPr>
          <w:rFonts w:ascii="Arial" w:hAnsi="Arial" w:cs="Arial"/>
          <w:sz w:val="22"/>
        </w:rPr>
      </w:pPr>
      <w:r w:rsidRPr="00E962E3">
        <w:rPr>
          <w:rFonts w:ascii="Arial" w:hAnsi="Arial" w:cs="Arial"/>
          <w:sz w:val="22"/>
        </w:rPr>
        <w:t>Výchozí bod prodloužené výstavy Trypa, která od prosince čekala na své zahájení,</w:t>
      </w:r>
      <w:r w:rsidRPr="00E962E3">
        <w:rPr>
          <w:rFonts w:ascii="Arial" w:hAnsi="Arial" w:cs="Arial"/>
          <w:b/>
          <w:bCs/>
          <w:sz w:val="22"/>
        </w:rPr>
        <w:t xml:space="preserve"> </w:t>
      </w:r>
      <w:r w:rsidR="00341AEA">
        <w:rPr>
          <w:rFonts w:ascii="Arial" w:hAnsi="Arial" w:cs="Arial"/>
          <w:sz w:val="22"/>
        </w:rPr>
        <w:t>představují</w:t>
      </w:r>
      <w:r w:rsidRPr="00E962E3">
        <w:rPr>
          <w:rFonts w:ascii="Arial" w:hAnsi="Arial" w:cs="Arial"/>
          <w:sz w:val="22"/>
        </w:rPr>
        <w:t xml:space="preserve"> dva z raných athénských projektů umělců a aktivistů Teose Romvose a jeho </w:t>
      </w:r>
      <w:r w:rsidRPr="00E962E3">
        <w:rPr>
          <w:rFonts w:ascii="Arial" w:hAnsi="Arial" w:cs="Arial"/>
          <w:sz w:val="22"/>
        </w:rPr>
        <w:lastRenderedPageBreak/>
        <w:t xml:space="preserve">partnerky Chary Pelekanou. </w:t>
      </w:r>
      <w:r w:rsidR="00341AEA">
        <w:rPr>
          <w:rFonts w:ascii="Arial" w:hAnsi="Arial" w:cs="Arial"/>
          <w:sz w:val="22"/>
        </w:rPr>
        <w:t xml:space="preserve">Jsou jimi </w:t>
      </w:r>
      <w:r w:rsidR="00341AEA" w:rsidRPr="00341AEA">
        <w:rPr>
          <w:rFonts w:ascii="Arial" w:hAnsi="Arial" w:cs="Arial"/>
          <w:sz w:val="22"/>
        </w:rPr>
        <w:t>k</w:t>
      </w:r>
      <w:r w:rsidRPr="00341AEA">
        <w:rPr>
          <w:rFonts w:ascii="Arial" w:hAnsi="Arial" w:cs="Arial"/>
          <w:sz w:val="22"/>
        </w:rPr>
        <w:t xml:space="preserve">ultovní časopis Trypa z osmdesátých let, jehož název si vypůjčila i aktuální výstava v Ostravě (v českém překladu Díra), a legendární knihkupectví a nakladatelství Octopus Press z let sedmdesátých. </w:t>
      </w:r>
      <w:r w:rsidRPr="00E962E3">
        <w:rPr>
          <w:rFonts w:ascii="Arial" w:hAnsi="Arial" w:cs="Arial"/>
          <w:sz w:val="22"/>
        </w:rPr>
        <w:t>Spolu s dalšími archivními materiály je originální dokumentace obou projektů instalována tak, aby celek evokoval ostrovy. Výstava „</w:t>
      </w:r>
      <w:r w:rsidRPr="00E962E3">
        <w:rPr>
          <w:rFonts w:ascii="Arial" w:hAnsi="Arial" w:cs="Arial"/>
          <w:i/>
          <w:iCs/>
          <w:sz w:val="22"/>
        </w:rPr>
        <w:t>připomíná plavbu atypickým souostrovím tvrdých dat, která je plná pastí a pokladů</w:t>
      </w:r>
      <w:r w:rsidRPr="00E962E3">
        <w:rPr>
          <w:rFonts w:ascii="Arial" w:hAnsi="Arial" w:cs="Arial"/>
          <w:sz w:val="22"/>
        </w:rPr>
        <w:t>,“ doplňuje kurátorka Nadja Argyropoulou. Výstava se dotýká i aktivit páru na ostrově Syros, kam se v roce 1995 přestěhovali a kde prosazují sociální ekologii. Trypa je poslední výstavou loňského cyklu Intenzity.</w:t>
      </w:r>
      <w:r w:rsidR="00D942B6">
        <w:rPr>
          <w:rFonts w:ascii="Arial" w:hAnsi="Arial" w:cs="Arial"/>
          <w:sz w:val="22"/>
        </w:rPr>
        <w:t xml:space="preserve"> Výstava trvá </w:t>
      </w:r>
      <w:r w:rsidR="00D942B6" w:rsidRPr="00354CB6">
        <w:rPr>
          <w:rFonts w:ascii="Arial" w:hAnsi="Arial" w:cs="Arial"/>
          <w:sz w:val="22"/>
        </w:rPr>
        <w:t>do 27. června</w:t>
      </w:r>
      <w:r w:rsidR="00086DE0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----</w:t>
      </w:r>
    </w:p>
    <w:p w14:paraId="2CC5A60C" w14:textId="1D0B9E78" w:rsidR="00E962E3" w:rsidRDefault="00E962E3" w:rsidP="00E962E3">
      <w:pPr>
        <w:spacing w:after="240" w:line="360" w:lineRule="auto"/>
        <w:rPr>
          <w:rFonts w:ascii="Arial" w:hAnsi="Arial" w:cs="Arial"/>
          <w:sz w:val="22"/>
        </w:rPr>
      </w:pPr>
      <w:r w:rsidRPr="00E962E3">
        <w:rPr>
          <w:rFonts w:ascii="Arial" w:hAnsi="Arial" w:cs="Arial"/>
          <w:b/>
          <w:bCs/>
          <w:sz w:val="22"/>
        </w:rPr>
        <w:t>Ó a ach, krása, ruina a strach</w:t>
      </w:r>
      <w:r w:rsidRPr="00E962E3">
        <w:rPr>
          <w:rFonts w:ascii="Arial" w:hAnsi="Arial" w:cs="Arial"/>
          <w:b/>
          <w:bCs/>
          <w:sz w:val="22"/>
        </w:rPr>
        <w:br/>
      </w:r>
      <w:r w:rsidR="00265921">
        <w:rPr>
          <w:rFonts w:ascii="Arial" w:hAnsi="Arial" w:cs="Arial"/>
          <w:sz w:val="22"/>
        </w:rPr>
        <w:t>duben</w:t>
      </w:r>
      <w:r w:rsidRPr="00354CB6">
        <w:rPr>
          <w:rFonts w:ascii="Arial" w:hAnsi="Arial" w:cs="Arial"/>
          <w:sz w:val="22"/>
        </w:rPr>
        <w:t xml:space="preserve"> 2021–květen 2022</w:t>
      </w:r>
      <w:r w:rsidRPr="00E962E3">
        <w:rPr>
          <w:rFonts w:ascii="Arial" w:hAnsi="Arial" w:cs="Arial"/>
          <w:b/>
          <w:bCs/>
          <w:sz w:val="22"/>
        </w:rPr>
        <w:t xml:space="preserve"> </w:t>
      </w:r>
      <w:r w:rsidRPr="00E962E3">
        <w:rPr>
          <w:rFonts w:ascii="Arial" w:hAnsi="Arial" w:cs="Arial"/>
          <w:b/>
          <w:bCs/>
          <w:sz w:val="22"/>
        </w:rPr>
        <w:br/>
      </w:r>
      <w:r w:rsidRPr="00E962E3">
        <w:rPr>
          <w:rFonts w:ascii="Arial" w:hAnsi="Arial" w:cs="Arial"/>
          <w:sz w:val="22"/>
        </w:rPr>
        <w:t xml:space="preserve">Výstavní cyklus, v němž pomocí obrazu a pojmu ruiny pojmenováváme proměny společnosti, </w:t>
      </w:r>
      <w:r>
        <w:rPr>
          <w:rFonts w:ascii="Arial" w:hAnsi="Arial" w:cs="Arial"/>
          <w:sz w:val="22"/>
        </w:rPr>
        <w:t>galerie uskuteční</w:t>
      </w:r>
      <w:r w:rsidRPr="00E962E3">
        <w:rPr>
          <w:rFonts w:ascii="Arial" w:hAnsi="Arial" w:cs="Arial"/>
          <w:sz w:val="22"/>
        </w:rPr>
        <w:t xml:space="preserve"> prostřednictvím pěti částí – „divadelních obrazů“. Záměrem první části, kterou její autorka Edith Jeřábková nazvala Proměna, je zkoumat místa, ve kterých dochází k „</w:t>
      </w:r>
      <w:r w:rsidRPr="00E962E3">
        <w:rPr>
          <w:rFonts w:ascii="Arial" w:hAnsi="Arial" w:cs="Arial"/>
          <w:i/>
          <w:iCs/>
          <w:sz w:val="22"/>
        </w:rPr>
        <w:t>výměnám a trhlinám mezi starým a novým</w:t>
      </w:r>
      <w:r w:rsidRPr="00E962E3">
        <w:rPr>
          <w:rFonts w:ascii="Arial" w:hAnsi="Arial" w:cs="Arial"/>
          <w:sz w:val="22"/>
        </w:rPr>
        <w:t>“. Edith Jeřábková se zároveň ptá, „</w:t>
      </w:r>
      <w:r w:rsidRPr="00E962E3">
        <w:rPr>
          <w:rFonts w:ascii="Arial" w:hAnsi="Arial" w:cs="Arial"/>
          <w:i/>
          <w:iCs/>
          <w:sz w:val="22"/>
        </w:rPr>
        <w:t xml:space="preserve">v jakých ruinách se pohybuje PLATO, které se již brzy usadí v ruinách bývalých městských jatek a jak to instituci změní.“ </w:t>
      </w:r>
      <w:r w:rsidR="00354CB6">
        <w:rPr>
          <w:rFonts w:ascii="Arial" w:hAnsi="Arial" w:cs="Arial"/>
          <w:sz w:val="22"/>
        </w:rPr>
        <w:t xml:space="preserve">Výstavy první části připravili umělkyně a umělci </w:t>
      </w:r>
      <w:r w:rsidR="00354CB6" w:rsidRPr="00354CB6">
        <w:rPr>
          <w:rFonts w:ascii="Arial" w:hAnsi="Arial" w:cs="Arial"/>
          <w:sz w:val="22"/>
        </w:rPr>
        <w:t>Micol Assaël, Richard Nikl</w:t>
      </w:r>
      <w:r w:rsidR="00354CB6">
        <w:rPr>
          <w:rFonts w:ascii="Arial" w:hAnsi="Arial" w:cs="Arial"/>
          <w:sz w:val="22"/>
        </w:rPr>
        <w:t xml:space="preserve">, </w:t>
      </w:r>
      <w:r w:rsidR="00354CB6" w:rsidRPr="00354CB6">
        <w:rPr>
          <w:rFonts w:ascii="Arial" w:hAnsi="Arial" w:cs="Arial"/>
          <w:sz w:val="22"/>
        </w:rPr>
        <w:t>Patrick Keiller</w:t>
      </w:r>
      <w:r w:rsidR="00354CB6">
        <w:rPr>
          <w:rFonts w:ascii="Arial" w:hAnsi="Arial" w:cs="Arial"/>
          <w:sz w:val="22"/>
        </w:rPr>
        <w:t xml:space="preserve"> a dvojice Lukáš Jasanský a Martin Polák.</w:t>
      </w:r>
      <w:r w:rsidR="00354CB6" w:rsidRPr="00354CB6">
        <w:rPr>
          <w:rFonts w:ascii="Arial" w:hAnsi="Arial" w:cs="Arial"/>
          <w:sz w:val="22"/>
        </w:rPr>
        <w:t xml:space="preserve"> </w:t>
      </w:r>
      <w:r w:rsidRPr="00E962E3">
        <w:rPr>
          <w:rFonts w:ascii="Arial" w:hAnsi="Arial" w:cs="Arial"/>
          <w:sz w:val="22"/>
        </w:rPr>
        <w:t>Prologem k celému cyklu je intervence na střeše PLATO holandského umělce Josseho Pyla</w:t>
      </w:r>
      <w:r w:rsidR="003179A5">
        <w:rPr>
          <w:rFonts w:ascii="Arial" w:hAnsi="Arial" w:cs="Arial"/>
          <w:sz w:val="22"/>
        </w:rPr>
        <w:t>, která byla osazena už v lednu letošního roku</w:t>
      </w:r>
      <w:r w:rsidRPr="00E962E3">
        <w:rPr>
          <w:rFonts w:ascii="Arial" w:hAnsi="Arial" w:cs="Arial"/>
          <w:sz w:val="22"/>
        </w:rPr>
        <w:t>.</w:t>
      </w:r>
    </w:p>
    <w:p w14:paraId="61CB3330" w14:textId="4B77B139" w:rsidR="00817E5E" w:rsidRDefault="00817E5E" w:rsidP="00E962E3">
      <w:pPr>
        <w:spacing w:after="240" w:line="360" w:lineRule="auto"/>
        <w:rPr>
          <w:rFonts w:ascii="Arial" w:hAnsi="Arial" w:cs="Arial"/>
          <w:sz w:val="22"/>
        </w:rPr>
      </w:pPr>
    </w:p>
    <w:p w14:paraId="49D6AA0E" w14:textId="06009A49" w:rsidR="00817E5E" w:rsidRPr="00817E5E" w:rsidRDefault="00817E5E" w:rsidP="00E962E3">
      <w:pPr>
        <w:spacing w:after="240"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Podrobné informace k výstavám a fotografie jsou součástí samostatných příloh.</w:t>
      </w:r>
    </w:p>
    <w:p w14:paraId="192F106D" w14:textId="77777777" w:rsidR="00FE1DEE" w:rsidRDefault="00FE1DEE" w:rsidP="00354CB6">
      <w:pPr>
        <w:spacing w:line="360" w:lineRule="auto"/>
        <w:rPr>
          <w:sz w:val="22"/>
        </w:rPr>
      </w:pPr>
    </w:p>
    <w:p w14:paraId="39F1B159" w14:textId="77777777" w:rsidR="00FE1DEE" w:rsidRDefault="00FE1DEE" w:rsidP="00354CB6">
      <w:pPr>
        <w:spacing w:line="360" w:lineRule="auto"/>
        <w:rPr>
          <w:sz w:val="22"/>
        </w:rPr>
      </w:pPr>
    </w:p>
    <w:p w14:paraId="5524C746" w14:textId="77777777" w:rsidR="00FE1DEE" w:rsidRDefault="00FE1DEE" w:rsidP="00354CB6">
      <w:pPr>
        <w:spacing w:line="360" w:lineRule="auto"/>
        <w:rPr>
          <w:sz w:val="22"/>
        </w:rPr>
      </w:pPr>
    </w:p>
    <w:p w14:paraId="39E83A26" w14:textId="77777777" w:rsidR="00817E5E" w:rsidRDefault="00817E5E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71D94762" w14:textId="282F4EA1" w:rsidR="00354CB6" w:rsidRPr="0010599C" w:rsidRDefault="00354CB6" w:rsidP="00354CB6">
      <w:pPr>
        <w:spacing w:line="360" w:lineRule="auto"/>
        <w:rPr>
          <w:sz w:val="22"/>
        </w:rPr>
      </w:pPr>
      <w:r w:rsidRPr="0010599C">
        <w:rPr>
          <w:sz w:val="22"/>
        </w:rPr>
        <w:lastRenderedPageBreak/>
        <w:t>PLATO je dynamická a otevřená instituce založená městem Ostrava. Aktuální podoby současného (vizuálního) umění zprostředkovává od roku 2016, aniž by budovala vlastní sbírku. Působí na ploše téměř 5000 m² v bývalém hobbymarketu Bauhaus v centru Ostravy. Jejím definitivním sídlem se stanou zrekonstruovaná památkově chráněná městská jatka.</w:t>
      </w:r>
    </w:p>
    <w:p w14:paraId="37947170" w14:textId="77777777" w:rsidR="00354CB6" w:rsidRPr="0010599C" w:rsidRDefault="00354CB6" w:rsidP="00354CB6">
      <w:pPr>
        <w:spacing w:line="360" w:lineRule="auto"/>
        <w:rPr>
          <w:sz w:val="22"/>
        </w:rPr>
      </w:pPr>
    </w:p>
    <w:p w14:paraId="54D0B2D3" w14:textId="77777777" w:rsidR="00354CB6" w:rsidRPr="0010599C" w:rsidRDefault="00354CB6" w:rsidP="00354CB6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Kontakt pro média:</w:t>
      </w:r>
    </w:p>
    <w:p w14:paraId="65691A06" w14:textId="77777777" w:rsidR="00354CB6" w:rsidRPr="0010599C" w:rsidRDefault="00354CB6" w:rsidP="00354CB6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BcA. Magdaléna Dušková</w:t>
      </w:r>
    </w:p>
    <w:p w14:paraId="0C183C10" w14:textId="77777777" w:rsidR="00354CB6" w:rsidRPr="0010599C" w:rsidRDefault="00354CB6" w:rsidP="00354CB6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magdalena.duskova@plato-ostrava.cz</w:t>
      </w:r>
    </w:p>
    <w:p w14:paraId="0E6AE587" w14:textId="3A753865" w:rsidR="00453AB5" w:rsidRPr="00453AB5" w:rsidRDefault="00354CB6" w:rsidP="00086DE0">
      <w:pPr>
        <w:spacing w:line="360" w:lineRule="auto"/>
      </w:pPr>
      <w:r w:rsidRPr="0010599C">
        <w:rPr>
          <w:b/>
          <w:sz w:val="22"/>
        </w:rPr>
        <w:t>(+420) 727 815</w:t>
      </w:r>
      <w:r>
        <w:rPr>
          <w:b/>
          <w:sz w:val="22"/>
        </w:rPr>
        <w:t> </w:t>
      </w:r>
      <w:r w:rsidRPr="0010599C">
        <w:rPr>
          <w:b/>
          <w:sz w:val="22"/>
        </w:rPr>
        <w:t>134</w:t>
      </w:r>
    </w:p>
    <w:sectPr w:rsidR="00453AB5" w:rsidRPr="00453AB5" w:rsidSect="00A30B7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2493" w14:textId="77777777" w:rsidR="0076245C" w:rsidRDefault="0076245C" w:rsidP="006A4E7B">
      <w:pPr>
        <w:spacing w:line="240" w:lineRule="auto"/>
      </w:pPr>
      <w:r>
        <w:separator/>
      </w:r>
    </w:p>
  </w:endnote>
  <w:endnote w:type="continuationSeparator" w:id="0">
    <w:p w14:paraId="04B59FAC" w14:textId="77777777" w:rsidR="0076245C" w:rsidRDefault="0076245C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A30B" w14:textId="77777777" w:rsidR="00894A6B" w:rsidRDefault="00894A6B" w:rsidP="00894A6B">
    <w:r w:rsidRPr="00894A6B">
      <w:rPr>
        <w:noProof/>
        <w:lang w:eastAsia="cs-CZ" w:bidi="he-I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5AD435" wp14:editId="058BBBB1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7B5F0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 w:bidi="he-IL"/>
      </w:rPr>
      <w:drawing>
        <wp:anchor distT="0" distB="0" distL="114300" distR="114300" simplePos="0" relativeHeight="251657216" behindDoc="0" locked="0" layoutInCell="1" allowOverlap="1" wp14:anchorId="5CAC1EE2" wp14:editId="5229BD09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 w:bidi="he-IL"/>
      </w:rPr>
      <w:drawing>
        <wp:anchor distT="0" distB="0" distL="114300" distR="114300" simplePos="0" relativeHeight="251658240" behindDoc="0" locked="0" layoutInCell="1" allowOverlap="1" wp14:anchorId="2645E28E" wp14:editId="621124B8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097BE" w14:textId="77777777" w:rsidR="00894A6B" w:rsidRDefault="00894A6B" w:rsidP="00894A6B"/>
  <w:p w14:paraId="14DA1716" w14:textId="77777777" w:rsidR="00894A6B" w:rsidRDefault="00894A6B" w:rsidP="00894A6B"/>
  <w:p w14:paraId="0DB47047" w14:textId="77777777" w:rsidR="00894A6B" w:rsidRDefault="00894A6B" w:rsidP="00894A6B"/>
  <w:p w14:paraId="5E43F9A1" w14:textId="77777777" w:rsidR="00894A6B" w:rsidRDefault="00894A6B" w:rsidP="00894A6B"/>
  <w:p w14:paraId="70CC8B46" w14:textId="77777777" w:rsidR="00894A6B" w:rsidRDefault="00894A6B" w:rsidP="00894A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4930" w14:textId="77777777" w:rsidR="0076245C" w:rsidRDefault="0076245C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693956CB" w14:textId="77777777" w:rsidR="0076245C" w:rsidRDefault="0076245C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9D80" w14:textId="77777777" w:rsidR="007E43E4" w:rsidRDefault="00B93383">
    <w:pPr>
      <w:pStyle w:val="Zhlav"/>
    </w:pPr>
    <w:r>
      <w:rPr>
        <w:noProof/>
        <w:lang w:eastAsia="cs-CZ"/>
      </w:rPr>
      <w:pict w14:anchorId="5A0AE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723E" w14:textId="77777777" w:rsidR="005A01DC" w:rsidRDefault="0096590A">
    <w:pPr>
      <w:pStyle w:val="Zhlav"/>
    </w:pPr>
    <w:r>
      <w:rPr>
        <w:noProof/>
        <w:lang w:eastAsia="cs-CZ" w:bidi="he-I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0B48A2" wp14:editId="7BEE60E4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E4A38E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 w:bidi="he-IL"/>
      </w:rPr>
      <w:drawing>
        <wp:inline distT="0" distB="0" distL="0" distR="0" wp14:anchorId="0307F65B" wp14:editId="6382A758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431F" w14:textId="77777777" w:rsidR="00DF6ED0" w:rsidRDefault="00DF6ED0">
    <w:pPr>
      <w:pStyle w:val="Zhlav"/>
    </w:pPr>
    <w:r>
      <w:rPr>
        <w:noProof/>
        <w:lang w:eastAsia="cs-CZ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A9D75" wp14:editId="00375997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90E50C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 w:bidi="he-IL"/>
      </w:rPr>
      <w:drawing>
        <wp:inline distT="0" distB="0" distL="0" distR="0" wp14:anchorId="66749F4A" wp14:editId="230FC4E2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E3"/>
    <w:rsid w:val="00004035"/>
    <w:rsid w:val="00013404"/>
    <w:rsid w:val="000154B9"/>
    <w:rsid w:val="00021AAC"/>
    <w:rsid w:val="000273AF"/>
    <w:rsid w:val="00030B42"/>
    <w:rsid w:val="000310FC"/>
    <w:rsid w:val="000363D8"/>
    <w:rsid w:val="00037837"/>
    <w:rsid w:val="00060922"/>
    <w:rsid w:val="00063127"/>
    <w:rsid w:val="00070554"/>
    <w:rsid w:val="00077B7D"/>
    <w:rsid w:val="00083F9C"/>
    <w:rsid w:val="00086DE0"/>
    <w:rsid w:val="0009307D"/>
    <w:rsid w:val="000931DC"/>
    <w:rsid w:val="00095695"/>
    <w:rsid w:val="00096553"/>
    <w:rsid w:val="000B2EA0"/>
    <w:rsid w:val="000B4008"/>
    <w:rsid w:val="000B460D"/>
    <w:rsid w:val="000C1969"/>
    <w:rsid w:val="000E246A"/>
    <w:rsid w:val="000F104D"/>
    <w:rsid w:val="00113523"/>
    <w:rsid w:val="00125F2F"/>
    <w:rsid w:val="00127695"/>
    <w:rsid w:val="0013583A"/>
    <w:rsid w:val="00137A4F"/>
    <w:rsid w:val="0014134A"/>
    <w:rsid w:val="001416D1"/>
    <w:rsid w:val="00142294"/>
    <w:rsid w:val="00144D51"/>
    <w:rsid w:val="0014509F"/>
    <w:rsid w:val="00174382"/>
    <w:rsid w:val="00180A92"/>
    <w:rsid w:val="00182CA1"/>
    <w:rsid w:val="001842AB"/>
    <w:rsid w:val="00185751"/>
    <w:rsid w:val="00185DD9"/>
    <w:rsid w:val="00187903"/>
    <w:rsid w:val="00197BC2"/>
    <w:rsid w:val="001D09BF"/>
    <w:rsid w:val="001F0908"/>
    <w:rsid w:val="001F596B"/>
    <w:rsid w:val="002006E6"/>
    <w:rsid w:val="00206903"/>
    <w:rsid w:val="00231928"/>
    <w:rsid w:val="002360A7"/>
    <w:rsid w:val="0024616E"/>
    <w:rsid w:val="002479D6"/>
    <w:rsid w:val="002653B9"/>
    <w:rsid w:val="00265921"/>
    <w:rsid w:val="00265AD1"/>
    <w:rsid w:val="0027329E"/>
    <w:rsid w:val="002972B6"/>
    <w:rsid w:val="00297CFC"/>
    <w:rsid w:val="002A058B"/>
    <w:rsid w:val="002A19AD"/>
    <w:rsid w:val="002B3A17"/>
    <w:rsid w:val="002B54F6"/>
    <w:rsid w:val="002C1572"/>
    <w:rsid w:val="002D0DD2"/>
    <w:rsid w:val="002E7BB4"/>
    <w:rsid w:val="003027BE"/>
    <w:rsid w:val="00303D4B"/>
    <w:rsid w:val="00315342"/>
    <w:rsid w:val="003179A5"/>
    <w:rsid w:val="00317A23"/>
    <w:rsid w:val="00334A02"/>
    <w:rsid w:val="003408DB"/>
    <w:rsid w:val="00341AEA"/>
    <w:rsid w:val="003441F1"/>
    <w:rsid w:val="00344582"/>
    <w:rsid w:val="00351E46"/>
    <w:rsid w:val="00354CB6"/>
    <w:rsid w:val="00360992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C6420"/>
    <w:rsid w:val="003D28F9"/>
    <w:rsid w:val="003F403C"/>
    <w:rsid w:val="003F6C3A"/>
    <w:rsid w:val="004333DE"/>
    <w:rsid w:val="00437F03"/>
    <w:rsid w:val="0044711D"/>
    <w:rsid w:val="00450E9F"/>
    <w:rsid w:val="00453AB5"/>
    <w:rsid w:val="0046493C"/>
    <w:rsid w:val="00474CC1"/>
    <w:rsid w:val="00487B44"/>
    <w:rsid w:val="00487D5C"/>
    <w:rsid w:val="004C41C0"/>
    <w:rsid w:val="004E4EF8"/>
    <w:rsid w:val="004F6A89"/>
    <w:rsid w:val="00500CC5"/>
    <w:rsid w:val="005018D6"/>
    <w:rsid w:val="00503A97"/>
    <w:rsid w:val="0050508E"/>
    <w:rsid w:val="00515B20"/>
    <w:rsid w:val="0052541A"/>
    <w:rsid w:val="00547A4A"/>
    <w:rsid w:val="00552F7D"/>
    <w:rsid w:val="005653C1"/>
    <w:rsid w:val="00567889"/>
    <w:rsid w:val="005722BD"/>
    <w:rsid w:val="00590A92"/>
    <w:rsid w:val="00591D86"/>
    <w:rsid w:val="005A01DC"/>
    <w:rsid w:val="005A3580"/>
    <w:rsid w:val="005A4F91"/>
    <w:rsid w:val="005D3666"/>
    <w:rsid w:val="005E01DE"/>
    <w:rsid w:val="005E516C"/>
    <w:rsid w:val="005F0BB2"/>
    <w:rsid w:val="005F5EA8"/>
    <w:rsid w:val="005F7A9B"/>
    <w:rsid w:val="00626B73"/>
    <w:rsid w:val="00663219"/>
    <w:rsid w:val="00670E9A"/>
    <w:rsid w:val="006756F4"/>
    <w:rsid w:val="006817AE"/>
    <w:rsid w:val="00682E83"/>
    <w:rsid w:val="006859B5"/>
    <w:rsid w:val="006A0E0A"/>
    <w:rsid w:val="006A4E7B"/>
    <w:rsid w:val="006C3362"/>
    <w:rsid w:val="006D40B5"/>
    <w:rsid w:val="006D4A8E"/>
    <w:rsid w:val="006D6B59"/>
    <w:rsid w:val="006E3C65"/>
    <w:rsid w:val="006E40F6"/>
    <w:rsid w:val="00711C14"/>
    <w:rsid w:val="00720C71"/>
    <w:rsid w:val="00721F0C"/>
    <w:rsid w:val="00722664"/>
    <w:rsid w:val="00725386"/>
    <w:rsid w:val="0073367B"/>
    <w:rsid w:val="00740C6C"/>
    <w:rsid w:val="00741015"/>
    <w:rsid w:val="00753B79"/>
    <w:rsid w:val="0076245C"/>
    <w:rsid w:val="00763948"/>
    <w:rsid w:val="0078228E"/>
    <w:rsid w:val="007917CF"/>
    <w:rsid w:val="00794871"/>
    <w:rsid w:val="007A28E6"/>
    <w:rsid w:val="007B4524"/>
    <w:rsid w:val="007C009D"/>
    <w:rsid w:val="007C2095"/>
    <w:rsid w:val="007C2CF2"/>
    <w:rsid w:val="007C71BD"/>
    <w:rsid w:val="007D2DEC"/>
    <w:rsid w:val="007E269D"/>
    <w:rsid w:val="007E43E4"/>
    <w:rsid w:val="007F5D9C"/>
    <w:rsid w:val="008028BC"/>
    <w:rsid w:val="008029C7"/>
    <w:rsid w:val="00803803"/>
    <w:rsid w:val="00812A6F"/>
    <w:rsid w:val="008163FD"/>
    <w:rsid w:val="00817E5E"/>
    <w:rsid w:val="008212BF"/>
    <w:rsid w:val="008214B9"/>
    <w:rsid w:val="00845FAA"/>
    <w:rsid w:val="00880E9D"/>
    <w:rsid w:val="00882E23"/>
    <w:rsid w:val="00894A6B"/>
    <w:rsid w:val="008A6D70"/>
    <w:rsid w:val="008B6BCA"/>
    <w:rsid w:val="008B7676"/>
    <w:rsid w:val="008C316C"/>
    <w:rsid w:val="008D7C11"/>
    <w:rsid w:val="008E023B"/>
    <w:rsid w:val="008E0BEA"/>
    <w:rsid w:val="008E1D7F"/>
    <w:rsid w:val="008E2D2D"/>
    <w:rsid w:val="008F5F85"/>
    <w:rsid w:val="00902727"/>
    <w:rsid w:val="009128DA"/>
    <w:rsid w:val="00921838"/>
    <w:rsid w:val="009267B0"/>
    <w:rsid w:val="0092785C"/>
    <w:rsid w:val="009334AB"/>
    <w:rsid w:val="00941B83"/>
    <w:rsid w:val="0094298A"/>
    <w:rsid w:val="00963612"/>
    <w:rsid w:val="0096590A"/>
    <w:rsid w:val="00967021"/>
    <w:rsid w:val="009B4D29"/>
    <w:rsid w:val="009C6692"/>
    <w:rsid w:val="009F0F81"/>
    <w:rsid w:val="00A06431"/>
    <w:rsid w:val="00A17DA3"/>
    <w:rsid w:val="00A229CD"/>
    <w:rsid w:val="00A304D0"/>
    <w:rsid w:val="00A30B78"/>
    <w:rsid w:val="00A34B36"/>
    <w:rsid w:val="00A34D0A"/>
    <w:rsid w:val="00A41233"/>
    <w:rsid w:val="00A43FEB"/>
    <w:rsid w:val="00A51903"/>
    <w:rsid w:val="00A559E4"/>
    <w:rsid w:val="00A6700D"/>
    <w:rsid w:val="00A95DCD"/>
    <w:rsid w:val="00AA7511"/>
    <w:rsid w:val="00AC47F1"/>
    <w:rsid w:val="00AC4DD4"/>
    <w:rsid w:val="00AE1802"/>
    <w:rsid w:val="00B01458"/>
    <w:rsid w:val="00B0228A"/>
    <w:rsid w:val="00B11C15"/>
    <w:rsid w:val="00B123B2"/>
    <w:rsid w:val="00B152B4"/>
    <w:rsid w:val="00B26DD3"/>
    <w:rsid w:val="00B34180"/>
    <w:rsid w:val="00B4161D"/>
    <w:rsid w:val="00B6074B"/>
    <w:rsid w:val="00B61820"/>
    <w:rsid w:val="00B63637"/>
    <w:rsid w:val="00B7512C"/>
    <w:rsid w:val="00B75A30"/>
    <w:rsid w:val="00B93383"/>
    <w:rsid w:val="00BA4D0A"/>
    <w:rsid w:val="00BB45C1"/>
    <w:rsid w:val="00BC4BE6"/>
    <w:rsid w:val="00BD0410"/>
    <w:rsid w:val="00BD3EDF"/>
    <w:rsid w:val="00BD7C91"/>
    <w:rsid w:val="00BE32A0"/>
    <w:rsid w:val="00BE7EDE"/>
    <w:rsid w:val="00BF6346"/>
    <w:rsid w:val="00C10DC2"/>
    <w:rsid w:val="00C14E29"/>
    <w:rsid w:val="00C201FC"/>
    <w:rsid w:val="00C32473"/>
    <w:rsid w:val="00C42CE5"/>
    <w:rsid w:val="00C80578"/>
    <w:rsid w:val="00C84E4C"/>
    <w:rsid w:val="00C91607"/>
    <w:rsid w:val="00C929B0"/>
    <w:rsid w:val="00C95A42"/>
    <w:rsid w:val="00CA151A"/>
    <w:rsid w:val="00CC513F"/>
    <w:rsid w:val="00CE6B4F"/>
    <w:rsid w:val="00CE7171"/>
    <w:rsid w:val="00CF40F1"/>
    <w:rsid w:val="00CF5B47"/>
    <w:rsid w:val="00D06A6B"/>
    <w:rsid w:val="00D16DBE"/>
    <w:rsid w:val="00D17738"/>
    <w:rsid w:val="00D32D2C"/>
    <w:rsid w:val="00D512AA"/>
    <w:rsid w:val="00D55C62"/>
    <w:rsid w:val="00D57F98"/>
    <w:rsid w:val="00D63E74"/>
    <w:rsid w:val="00D6607C"/>
    <w:rsid w:val="00D67DD9"/>
    <w:rsid w:val="00D72000"/>
    <w:rsid w:val="00D8159D"/>
    <w:rsid w:val="00D85640"/>
    <w:rsid w:val="00D9015C"/>
    <w:rsid w:val="00D942B6"/>
    <w:rsid w:val="00D94A47"/>
    <w:rsid w:val="00DC190A"/>
    <w:rsid w:val="00DC496B"/>
    <w:rsid w:val="00DE0C90"/>
    <w:rsid w:val="00DE643C"/>
    <w:rsid w:val="00DF6ED0"/>
    <w:rsid w:val="00E0094F"/>
    <w:rsid w:val="00E03503"/>
    <w:rsid w:val="00E13382"/>
    <w:rsid w:val="00E148CE"/>
    <w:rsid w:val="00E2755F"/>
    <w:rsid w:val="00E4733B"/>
    <w:rsid w:val="00E5183D"/>
    <w:rsid w:val="00E55E33"/>
    <w:rsid w:val="00E64D95"/>
    <w:rsid w:val="00E72165"/>
    <w:rsid w:val="00E779A6"/>
    <w:rsid w:val="00E77C68"/>
    <w:rsid w:val="00E8488C"/>
    <w:rsid w:val="00E86EB4"/>
    <w:rsid w:val="00E962E3"/>
    <w:rsid w:val="00E96C1E"/>
    <w:rsid w:val="00EB7F74"/>
    <w:rsid w:val="00EC1D7D"/>
    <w:rsid w:val="00F1448F"/>
    <w:rsid w:val="00F32E42"/>
    <w:rsid w:val="00F505FF"/>
    <w:rsid w:val="00F5097C"/>
    <w:rsid w:val="00F52A0B"/>
    <w:rsid w:val="00F74235"/>
    <w:rsid w:val="00FA1315"/>
    <w:rsid w:val="00FA5E5B"/>
    <w:rsid w:val="00FA6637"/>
    <w:rsid w:val="00FB7689"/>
    <w:rsid w:val="00FB7FE2"/>
    <w:rsid w:val="00FC01F6"/>
    <w:rsid w:val="00FE0820"/>
    <w:rsid w:val="00FE1556"/>
    <w:rsid w:val="00FE1DEE"/>
    <w:rsid w:val="00FE458F"/>
    <w:rsid w:val="00FE66F8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03DE42"/>
  <w15:docId w15:val="{15C20D8C-920A-430C-B463-2E9DCFB6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54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5350F-F02C-344C-BBD6-5F6945AA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Dita.Eibenova</dc:creator>
  <cp:keywords/>
  <cp:lastModifiedBy>Dita.Eibenova</cp:lastModifiedBy>
  <cp:revision>9</cp:revision>
  <cp:lastPrinted>2019-05-30T11:25:00Z</cp:lastPrinted>
  <dcterms:created xsi:type="dcterms:W3CDTF">2021-05-06T14:03:00Z</dcterms:created>
  <dcterms:modified xsi:type="dcterms:W3CDTF">2021-05-07T11:40:00Z</dcterms:modified>
</cp:coreProperties>
</file>